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997" w:rsidRPr="00DD790D" w:rsidRDefault="00DA1997" w:rsidP="00DA1997">
      <w:pPr>
        <w:spacing w:line="480" w:lineRule="auto"/>
        <w:jc w:val="center"/>
        <w:rPr>
          <w:rFonts w:ascii="Times New Roman" w:hAnsi="Times New Roman" w:cs="Times New Roman"/>
          <w:sz w:val="24"/>
          <w:szCs w:val="24"/>
        </w:rPr>
      </w:pPr>
    </w:p>
    <w:p w:rsidR="00DA1997" w:rsidRPr="00DD790D" w:rsidRDefault="00DA1997" w:rsidP="00DA1997">
      <w:pPr>
        <w:spacing w:line="480" w:lineRule="auto"/>
        <w:jc w:val="center"/>
        <w:rPr>
          <w:rFonts w:ascii="Times New Roman" w:hAnsi="Times New Roman" w:cs="Times New Roman"/>
          <w:sz w:val="24"/>
          <w:szCs w:val="24"/>
        </w:rPr>
      </w:pPr>
    </w:p>
    <w:p w:rsidR="00DA1997" w:rsidRPr="00DD790D" w:rsidRDefault="00DA1997" w:rsidP="00DA1997">
      <w:pPr>
        <w:spacing w:line="480" w:lineRule="auto"/>
        <w:jc w:val="center"/>
        <w:rPr>
          <w:rFonts w:ascii="Times New Roman" w:hAnsi="Times New Roman" w:cs="Times New Roman"/>
          <w:sz w:val="24"/>
          <w:szCs w:val="24"/>
        </w:rPr>
      </w:pPr>
    </w:p>
    <w:p w:rsidR="00DA1997" w:rsidRPr="00DD790D" w:rsidRDefault="00DA1997" w:rsidP="00DA1997">
      <w:pPr>
        <w:spacing w:line="480" w:lineRule="auto"/>
        <w:jc w:val="center"/>
        <w:rPr>
          <w:rFonts w:ascii="Times New Roman" w:hAnsi="Times New Roman" w:cs="Times New Roman"/>
          <w:sz w:val="24"/>
          <w:szCs w:val="24"/>
        </w:rPr>
      </w:pPr>
    </w:p>
    <w:p w:rsidR="00DA1997" w:rsidRPr="00DD790D" w:rsidRDefault="00DA1997" w:rsidP="00DA1997">
      <w:pPr>
        <w:spacing w:line="480" w:lineRule="auto"/>
        <w:jc w:val="center"/>
        <w:rPr>
          <w:rFonts w:ascii="Times New Roman" w:hAnsi="Times New Roman" w:cs="Times New Roman"/>
          <w:sz w:val="24"/>
          <w:szCs w:val="24"/>
        </w:rPr>
      </w:pPr>
    </w:p>
    <w:p w:rsidR="00DA1997" w:rsidRPr="00DD790D" w:rsidRDefault="00DA1997" w:rsidP="00DA1997">
      <w:pPr>
        <w:spacing w:line="480" w:lineRule="auto"/>
        <w:jc w:val="center"/>
        <w:rPr>
          <w:rFonts w:ascii="Times New Roman" w:hAnsi="Times New Roman" w:cs="Times New Roman"/>
          <w:sz w:val="24"/>
          <w:szCs w:val="24"/>
        </w:rPr>
      </w:pPr>
    </w:p>
    <w:p w:rsidR="00DA1997" w:rsidRPr="00DD790D" w:rsidRDefault="00DA1997" w:rsidP="00DA1997">
      <w:pPr>
        <w:spacing w:line="480" w:lineRule="auto"/>
        <w:jc w:val="center"/>
        <w:rPr>
          <w:rFonts w:ascii="Times New Roman" w:hAnsi="Times New Roman" w:cs="Times New Roman"/>
          <w:sz w:val="24"/>
          <w:szCs w:val="24"/>
        </w:rPr>
      </w:pPr>
    </w:p>
    <w:p w:rsidR="00DA1997" w:rsidRPr="00DD790D" w:rsidRDefault="00DA1997" w:rsidP="00DA1997">
      <w:pPr>
        <w:spacing w:line="480" w:lineRule="auto"/>
        <w:jc w:val="center"/>
        <w:rPr>
          <w:rFonts w:ascii="Times New Roman" w:hAnsi="Times New Roman" w:cs="Times New Roman"/>
          <w:sz w:val="24"/>
          <w:szCs w:val="24"/>
        </w:rPr>
      </w:pPr>
    </w:p>
    <w:p w:rsidR="00DA1997" w:rsidRPr="00DD790D" w:rsidRDefault="00DA1997" w:rsidP="00DA1997">
      <w:pPr>
        <w:spacing w:line="480" w:lineRule="auto"/>
        <w:jc w:val="center"/>
        <w:rPr>
          <w:rFonts w:ascii="Times New Roman" w:hAnsi="Times New Roman" w:cs="Times New Roman"/>
          <w:sz w:val="24"/>
          <w:szCs w:val="24"/>
        </w:rPr>
      </w:pPr>
    </w:p>
    <w:p w:rsidR="00DA1997" w:rsidRPr="00DD790D" w:rsidRDefault="00DA1997" w:rsidP="00DA1997">
      <w:pPr>
        <w:spacing w:line="480" w:lineRule="auto"/>
        <w:jc w:val="center"/>
        <w:rPr>
          <w:rFonts w:ascii="Times New Roman" w:hAnsi="Times New Roman" w:cs="Times New Roman"/>
          <w:sz w:val="24"/>
          <w:szCs w:val="24"/>
        </w:rPr>
      </w:pPr>
      <w:r w:rsidRPr="00DD790D">
        <w:rPr>
          <w:rFonts w:ascii="Times New Roman" w:hAnsi="Times New Roman" w:cs="Times New Roman"/>
          <w:sz w:val="24"/>
          <w:szCs w:val="24"/>
        </w:rPr>
        <w:t>The Global Health Security Agenda</w:t>
      </w:r>
    </w:p>
    <w:p w:rsidR="00DA1997" w:rsidRPr="00DD790D" w:rsidRDefault="00DA1997" w:rsidP="00DA1997">
      <w:pPr>
        <w:spacing w:line="480" w:lineRule="auto"/>
        <w:jc w:val="center"/>
        <w:rPr>
          <w:rFonts w:ascii="Times New Roman" w:hAnsi="Times New Roman" w:cs="Times New Roman"/>
          <w:sz w:val="24"/>
          <w:szCs w:val="24"/>
        </w:rPr>
      </w:pPr>
      <w:r w:rsidRPr="00DD790D">
        <w:rPr>
          <w:rFonts w:ascii="Times New Roman" w:hAnsi="Times New Roman" w:cs="Times New Roman"/>
          <w:sz w:val="24"/>
          <w:szCs w:val="24"/>
        </w:rPr>
        <w:t>Name</w:t>
      </w:r>
    </w:p>
    <w:p w:rsidR="00DA1997" w:rsidRPr="00DD790D" w:rsidRDefault="00DA1997" w:rsidP="00DA1997">
      <w:pPr>
        <w:spacing w:line="480" w:lineRule="auto"/>
        <w:jc w:val="center"/>
        <w:rPr>
          <w:rFonts w:ascii="Times New Roman" w:hAnsi="Times New Roman" w:cs="Times New Roman"/>
          <w:sz w:val="24"/>
          <w:szCs w:val="24"/>
        </w:rPr>
      </w:pPr>
      <w:r w:rsidRPr="00DD790D">
        <w:rPr>
          <w:rFonts w:ascii="Times New Roman" w:hAnsi="Times New Roman" w:cs="Times New Roman"/>
          <w:sz w:val="24"/>
          <w:szCs w:val="24"/>
        </w:rPr>
        <w:t>Institution</w:t>
      </w:r>
    </w:p>
    <w:p w:rsidR="00DA1997" w:rsidRPr="00DD790D" w:rsidRDefault="00DA1997" w:rsidP="00DA1997">
      <w:pPr>
        <w:spacing w:line="480" w:lineRule="auto"/>
        <w:jc w:val="center"/>
        <w:rPr>
          <w:rFonts w:ascii="Times New Roman" w:hAnsi="Times New Roman" w:cs="Times New Roman"/>
          <w:sz w:val="24"/>
          <w:szCs w:val="24"/>
        </w:rPr>
      </w:pPr>
      <w:r w:rsidRPr="00DD790D">
        <w:rPr>
          <w:rFonts w:ascii="Times New Roman" w:hAnsi="Times New Roman" w:cs="Times New Roman"/>
          <w:sz w:val="24"/>
          <w:szCs w:val="24"/>
        </w:rPr>
        <w:t>Date</w:t>
      </w:r>
    </w:p>
    <w:p w:rsidR="00DA1997" w:rsidRPr="00DD790D" w:rsidRDefault="00DA1997">
      <w:pPr>
        <w:rPr>
          <w:rFonts w:ascii="Times New Roman" w:hAnsi="Times New Roman" w:cs="Times New Roman"/>
          <w:sz w:val="24"/>
          <w:szCs w:val="24"/>
        </w:rPr>
      </w:pPr>
      <w:r w:rsidRPr="00DD790D">
        <w:rPr>
          <w:rFonts w:ascii="Times New Roman" w:hAnsi="Times New Roman" w:cs="Times New Roman"/>
          <w:sz w:val="24"/>
          <w:szCs w:val="24"/>
        </w:rPr>
        <w:br w:type="page"/>
      </w:r>
    </w:p>
    <w:p w:rsidR="00DA1997" w:rsidRPr="00DD790D" w:rsidRDefault="00DA1997" w:rsidP="003F70A6">
      <w:pPr>
        <w:spacing w:line="480" w:lineRule="auto"/>
        <w:jc w:val="center"/>
        <w:rPr>
          <w:rFonts w:ascii="Times New Roman" w:hAnsi="Times New Roman" w:cs="Times New Roman"/>
          <w:sz w:val="24"/>
          <w:szCs w:val="24"/>
        </w:rPr>
      </w:pPr>
      <w:r w:rsidRPr="00DD790D">
        <w:rPr>
          <w:rFonts w:ascii="Times New Roman" w:hAnsi="Times New Roman" w:cs="Times New Roman"/>
          <w:sz w:val="24"/>
          <w:szCs w:val="24"/>
        </w:rPr>
        <w:lastRenderedPageBreak/>
        <w:t>The Global Health Security Agenda</w:t>
      </w:r>
    </w:p>
    <w:p w:rsidR="003F70A6" w:rsidRPr="00DD790D" w:rsidRDefault="003F70A6" w:rsidP="003F70A6">
      <w:pPr>
        <w:spacing w:line="480" w:lineRule="auto"/>
        <w:ind w:firstLine="720"/>
        <w:rPr>
          <w:rFonts w:ascii="Times New Roman" w:hAnsi="Times New Roman" w:cs="Times New Roman"/>
          <w:sz w:val="24"/>
          <w:szCs w:val="24"/>
        </w:rPr>
      </w:pPr>
      <w:r w:rsidRPr="00DD790D">
        <w:rPr>
          <w:rFonts w:ascii="Times New Roman" w:hAnsi="Times New Roman" w:cs="Times New Roman"/>
          <w:sz w:val="24"/>
          <w:szCs w:val="24"/>
        </w:rPr>
        <w:t>The Global Health Security Agenda (GHSA) was launched in February 2014. It attempts to lay efforts that can initiate new approaches towards infectious diseases which are emerging and re-emerging. The diseases are recognized based on whether they are accidental, natural, and intentional or threatening to keep the public safe (Bunnell et al., 2019). Besides, the GHSA has the aim of elevating political attention to encourage coordination, participation and collaboration by all the multiple stakeholders at the global level. On the same note, the framework has also ensured that there is the development of global and national disease preparedness for infections. For that reason, stakeholders are encouraged to support and embrace the objectives of the framework. The US should prioritize Global Health as a National Security objective since</w:t>
      </w:r>
      <w:r w:rsidRPr="00DD790D">
        <w:t xml:space="preserve"> it </w:t>
      </w:r>
      <w:r w:rsidRPr="00DD790D">
        <w:rPr>
          <w:rFonts w:ascii="Times New Roman" w:hAnsi="Times New Roman" w:cs="Times New Roman"/>
          <w:sz w:val="24"/>
          <w:szCs w:val="24"/>
        </w:rPr>
        <w:t xml:space="preserve">save lives and protect Americans, encourages business and stability and strengthening fundamental frameworks which promote food safety. </w:t>
      </w:r>
    </w:p>
    <w:p w:rsidR="003F70A6" w:rsidRPr="00DD790D" w:rsidRDefault="003F70A6" w:rsidP="003F70A6">
      <w:pPr>
        <w:spacing w:line="480" w:lineRule="auto"/>
        <w:ind w:firstLine="720"/>
        <w:rPr>
          <w:rFonts w:ascii="Times New Roman" w:hAnsi="Times New Roman" w:cs="Times New Roman"/>
          <w:sz w:val="24"/>
          <w:szCs w:val="24"/>
        </w:rPr>
      </w:pPr>
      <w:r w:rsidRPr="00DD790D">
        <w:rPr>
          <w:rFonts w:ascii="Times New Roman" w:hAnsi="Times New Roman" w:cs="Times New Roman"/>
          <w:sz w:val="24"/>
          <w:szCs w:val="24"/>
        </w:rPr>
        <w:t xml:space="preserve">One reason why the US should prioritize Global Health as a National Security objective is to save lives and protect Americans. America is one of the countries that recognize the need to promote adequate, timely and comprehensive healthcare to its public. Global Health as a National Security helps healthcare since it minimizes the impact of global health risks. The U.S., the Caribbean community as well as other 31 countries partner through contributions and instilling motivation to attain the goals and objectives of the Global Health Security Agenda (Katz et al., 2014). Through the implementation of Global Health as a National Security, more disease collection and detection centres will be developed hence reducing the severity of threats that are likely to affect the public. In addition, prioritizing Global Health as a National Security will allow the establishment of advanced diagnostic tests centres, local and national laboratories. </w:t>
      </w:r>
    </w:p>
    <w:p w:rsidR="003F70A6" w:rsidRPr="00DD790D" w:rsidRDefault="005F5031" w:rsidP="00E1369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Another reason why </w:t>
      </w:r>
      <w:r w:rsidR="003F70A6" w:rsidRPr="00DD790D">
        <w:rPr>
          <w:rFonts w:ascii="Times New Roman" w:hAnsi="Times New Roman" w:cs="Times New Roman"/>
          <w:sz w:val="24"/>
          <w:szCs w:val="24"/>
        </w:rPr>
        <w:t>the U.S should prioritize Global Health as a National Security is that it encourages business and stability. Pandemics, epidemics and outbreaks are very costly to handle because they</w:t>
      </w:r>
      <w:r w:rsidR="00E13692" w:rsidRPr="00DD790D">
        <w:rPr>
          <w:rFonts w:ascii="Times New Roman" w:hAnsi="Times New Roman" w:cs="Times New Roman"/>
          <w:sz w:val="24"/>
          <w:szCs w:val="24"/>
        </w:rPr>
        <w:t xml:space="preserve"> demand a lot of resources</w:t>
      </w:r>
      <w:r w:rsidR="003F70A6" w:rsidRPr="00DD790D">
        <w:rPr>
          <w:rFonts w:ascii="Times New Roman" w:hAnsi="Times New Roman" w:cs="Times New Roman"/>
          <w:sz w:val="24"/>
          <w:szCs w:val="24"/>
        </w:rPr>
        <w:t xml:space="preserve"> and human efforts. A good example is the epidemic which was</w:t>
      </w:r>
      <w:r w:rsidR="00E13692" w:rsidRPr="00DD790D">
        <w:rPr>
          <w:rFonts w:ascii="Times New Roman" w:hAnsi="Times New Roman" w:cs="Times New Roman"/>
          <w:sz w:val="24"/>
          <w:szCs w:val="24"/>
        </w:rPr>
        <w:t xml:space="preserve"> related to </w:t>
      </w:r>
      <w:r w:rsidR="003F70A6" w:rsidRPr="00DD790D">
        <w:rPr>
          <w:rFonts w:ascii="Times New Roman" w:hAnsi="Times New Roman" w:cs="Times New Roman"/>
          <w:sz w:val="24"/>
          <w:szCs w:val="24"/>
        </w:rPr>
        <w:t xml:space="preserve">severe acute respiratory syndrome that spread to four continents in 2003. The epidemic infected more than 8, 100 people hence costing the entire global economy more than $ 40 billion (Wolicki et al., 2016). This money could be used to expand different economies and sectors, thus improving the health of the public. Besides, epidemics tend to disrupt all activities related to global travel hence risking economic stability and trade relations. </w:t>
      </w:r>
    </w:p>
    <w:p w:rsidR="003F70A6" w:rsidRPr="00DD790D" w:rsidRDefault="003F70A6" w:rsidP="00E13692">
      <w:pPr>
        <w:spacing w:line="480" w:lineRule="auto"/>
        <w:ind w:firstLine="720"/>
        <w:rPr>
          <w:rFonts w:ascii="Times New Roman" w:hAnsi="Times New Roman" w:cs="Times New Roman"/>
          <w:sz w:val="24"/>
          <w:szCs w:val="24"/>
        </w:rPr>
      </w:pPr>
      <w:r w:rsidRPr="00DD790D">
        <w:rPr>
          <w:rFonts w:ascii="Times New Roman" w:hAnsi="Times New Roman" w:cs="Times New Roman"/>
          <w:sz w:val="24"/>
          <w:szCs w:val="24"/>
        </w:rPr>
        <w:t>Global Health as a National Security should be a priority for the United States since it will be able to strengthen fundamental frameworks which promote food safety. It is essential to ensure that food is safe for the public to improve better health outcomes (Wolicki et al., 2016). Food may be a source of diseases which may be dangerous to the public’s health. Global Health as a National Security, investigates different attributes concerning naming and listing various types of food. All kinds of foods, both modern and traditional, are usually monitored through IHR Monitoring Framework and other related stakeholders</w:t>
      </w:r>
      <w:r w:rsidR="00DD790D">
        <w:rPr>
          <w:rFonts w:ascii="Times New Roman" w:hAnsi="Times New Roman" w:cs="Times New Roman"/>
          <w:sz w:val="24"/>
          <w:szCs w:val="24"/>
        </w:rPr>
        <w:t xml:space="preserve">. </w:t>
      </w:r>
    </w:p>
    <w:p w:rsidR="003C0FB2" w:rsidRPr="00DD790D" w:rsidRDefault="003F70A6" w:rsidP="00DD790D">
      <w:pPr>
        <w:spacing w:line="480" w:lineRule="auto"/>
        <w:ind w:firstLine="720"/>
        <w:rPr>
          <w:rFonts w:ascii="Times New Roman" w:hAnsi="Times New Roman" w:cs="Times New Roman"/>
          <w:sz w:val="24"/>
          <w:szCs w:val="24"/>
        </w:rPr>
      </w:pPr>
      <w:r w:rsidRPr="00DD790D">
        <w:rPr>
          <w:rFonts w:ascii="Times New Roman" w:hAnsi="Times New Roman" w:cs="Times New Roman"/>
          <w:sz w:val="24"/>
          <w:szCs w:val="24"/>
        </w:rPr>
        <w:t xml:space="preserve">In summation, Global Health as a National Security has dramatically improved the health of many Americans and other citizens at the global level. Through the framework, the government of the United States can involve itself in broadening the efforts aimed to maintain and establish policies that promote global health for all populations. On the same note, infectious diseases and other severe threats have been reduced hence encouraging the public to continue expanding the economy. </w:t>
      </w:r>
      <w:r w:rsidR="00DD790D" w:rsidRPr="00DD790D">
        <w:rPr>
          <w:rFonts w:ascii="Times New Roman" w:hAnsi="Times New Roman" w:cs="Times New Roman"/>
          <w:sz w:val="24"/>
          <w:szCs w:val="24"/>
        </w:rPr>
        <w:t>For that reason, t</w:t>
      </w:r>
      <w:r w:rsidRPr="00DD790D">
        <w:rPr>
          <w:rFonts w:ascii="Times New Roman" w:hAnsi="Times New Roman" w:cs="Times New Roman"/>
          <w:sz w:val="24"/>
          <w:szCs w:val="24"/>
        </w:rPr>
        <w:t>he United States has also been able to initiate domestic preparedness, response and detection and global capabilities, which can improve the public’s health.</w:t>
      </w:r>
    </w:p>
    <w:p w:rsidR="007C675B" w:rsidRPr="00DD790D" w:rsidRDefault="007C675B" w:rsidP="00DD790D">
      <w:pPr>
        <w:spacing w:line="480" w:lineRule="auto"/>
        <w:jc w:val="center"/>
        <w:rPr>
          <w:rFonts w:ascii="Times New Roman" w:hAnsi="Times New Roman" w:cs="Times New Roman"/>
          <w:sz w:val="24"/>
          <w:szCs w:val="24"/>
        </w:rPr>
      </w:pPr>
      <w:r w:rsidRPr="00DD790D">
        <w:rPr>
          <w:rFonts w:ascii="Times New Roman" w:hAnsi="Times New Roman" w:cs="Times New Roman"/>
          <w:sz w:val="24"/>
          <w:szCs w:val="24"/>
        </w:rPr>
        <w:lastRenderedPageBreak/>
        <w:t>References</w:t>
      </w:r>
    </w:p>
    <w:p w:rsidR="00DD790D" w:rsidRPr="00DD790D" w:rsidRDefault="00DD790D" w:rsidP="00DD790D">
      <w:pPr>
        <w:spacing w:line="480" w:lineRule="auto"/>
        <w:ind w:left="720" w:hanging="720"/>
        <w:rPr>
          <w:rFonts w:ascii="Times New Roman" w:hAnsi="Times New Roman" w:cs="Times New Roman"/>
          <w:sz w:val="24"/>
          <w:szCs w:val="24"/>
        </w:rPr>
      </w:pPr>
      <w:r w:rsidRPr="00DD790D">
        <w:rPr>
          <w:rFonts w:ascii="Times New Roman" w:hAnsi="Times New Roman" w:cs="Times New Roman"/>
          <w:sz w:val="24"/>
          <w:szCs w:val="24"/>
          <w:shd w:val="clear" w:color="auto" w:fill="FFFFFF"/>
        </w:rPr>
        <w:t>Bunnell, R. E., Ahmed, Z., Ramsden, M., Rapposelli, K., Walter-Garcia, M., Sharmin, E., &amp; Knight, N. (2019). Global Health Security: Protecting the United States in an Interconnected World. </w:t>
      </w:r>
      <w:r w:rsidRPr="00DD790D">
        <w:rPr>
          <w:rFonts w:ascii="Times New Roman" w:hAnsi="Times New Roman" w:cs="Times New Roman"/>
          <w:i/>
          <w:iCs/>
          <w:sz w:val="24"/>
          <w:szCs w:val="24"/>
          <w:shd w:val="clear" w:color="auto" w:fill="FFFFFF"/>
        </w:rPr>
        <w:t>Public Health Reports</w:t>
      </w:r>
      <w:r w:rsidRPr="00DD790D">
        <w:rPr>
          <w:rFonts w:ascii="Times New Roman" w:hAnsi="Times New Roman" w:cs="Times New Roman"/>
          <w:sz w:val="24"/>
          <w:szCs w:val="24"/>
          <w:shd w:val="clear" w:color="auto" w:fill="FFFFFF"/>
        </w:rPr>
        <w:t>, </w:t>
      </w:r>
      <w:r w:rsidRPr="00DD790D">
        <w:rPr>
          <w:rFonts w:ascii="Times New Roman" w:hAnsi="Times New Roman" w:cs="Times New Roman"/>
          <w:i/>
          <w:iCs/>
          <w:sz w:val="24"/>
          <w:szCs w:val="24"/>
          <w:shd w:val="clear" w:color="auto" w:fill="FFFFFF"/>
        </w:rPr>
        <w:t>134</w:t>
      </w:r>
      <w:r w:rsidRPr="00DD790D">
        <w:rPr>
          <w:rFonts w:ascii="Times New Roman" w:hAnsi="Times New Roman" w:cs="Times New Roman"/>
          <w:sz w:val="24"/>
          <w:szCs w:val="24"/>
          <w:shd w:val="clear" w:color="auto" w:fill="FFFFFF"/>
        </w:rPr>
        <w:t>(1), 3-10.</w:t>
      </w:r>
    </w:p>
    <w:p w:rsidR="00DD790D" w:rsidRPr="00DD790D" w:rsidRDefault="00DD790D" w:rsidP="00DD790D">
      <w:pPr>
        <w:spacing w:line="480" w:lineRule="auto"/>
        <w:ind w:left="720" w:hanging="720"/>
        <w:rPr>
          <w:rFonts w:ascii="Times New Roman" w:hAnsi="Times New Roman" w:cs="Times New Roman"/>
          <w:sz w:val="24"/>
          <w:szCs w:val="24"/>
          <w:shd w:val="clear" w:color="auto" w:fill="FFFFFF"/>
        </w:rPr>
      </w:pPr>
      <w:r w:rsidRPr="00DD790D">
        <w:rPr>
          <w:rFonts w:ascii="Times New Roman" w:hAnsi="Times New Roman" w:cs="Times New Roman"/>
          <w:sz w:val="24"/>
          <w:szCs w:val="24"/>
          <w:shd w:val="clear" w:color="auto" w:fill="FFFFFF"/>
        </w:rPr>
        <w:t>Katz, R., Sorrell, E. M., Kornblet, S. A., &amp; Fischer, J. E. (2014). Global health security agenda and the international health regulations: moving forward. </w:t>
      </w:r>
      <w:r w:rsidRPr="00DD790D">
        <w:rPr>
          <w:rFonts w:ascii="Times New Roman" w:hAnsi="Times New Roman" w:cs="Times New Roman"/>
          <w:i/>
          <w:iCs/>
          <w:sz w:val="24"/>
          <w:szCs w:val="24"/>
          <w:shd w:val="clear" w:color="auto" w:fill="FFFFFF"/>
        </w:rPr>
        <w:t>Biosecurity and bioterrorism: biodefense strategy, practice, and science</w:t>
      </w:r>
      <w:r w:rsidRPr="00DD790D">
        <w:rPr>
          <w:rFonts w:ascii="Times New Roman" w:hAnsi="Times New Roman" w:cs="Times New Roman"/>
          <w:sz w:val="24"/>
          <w:szCs w:val="24"/>
          <w:shd w:val="clear" w:color="auto" w:fill="FFFFFF"/>
        </w:rPr>
        <w:t>, </w:t>
      </w:r>
      <w:r w:rsidRPr="00DD790D">
        <w:rPr>
          <w:rFonts w:ascii="Times New Roman" w:hAnsi="Times New Roman" w:cs="Times New Roman"/>
          <w:i/>
          <w:iCs/>
          <w:sz w:val="24"/>
          <w:szCs w:val="24"/>
          <w:shd w:val="clear" w:color="auto" w:fill="FFFFFF"/>
        </w:rPr>
        <w:t>12</w:t>
      </w:r>
      <w:r w:rsidRPr="00DD790D">
        <w:rPr>
          <w:rFonts w:ascii="Times New Roman" w:hAnsi="Times New Roman" w:cs="Times New Roman"/>
          <w:sz w:val="24"/>
          <w:szCs w:val="24"/>
          <w:shd w:val="clear" w:color="auto" w:fill="FFFFFF"/>
        </w:rPr>
        <w:t>(5), 231-238.</w:t>
      </w:r>
    </w:p>
    <w:p w:rsidR="00DD790D" w:rsidRPr="00DD790D" w:rsidRDefault="00DD790D" w:rsidP="00DD790D">
      <w:pPr>
        <w:spacing w:line="480" w:lineRule="auto"/>
        <w:ind w:left="720" w:hanging="720"/>
        <w:rPr>
          <w:rFonts w:ascii="Times New Roman" w:hAnsi="Times New Roman" w:cs="Times New Roman"/>
          <w:sz w:val="24"/>
          <w:szCs w:val="24"/>
        </w:rPr>
      </w:pPr>
      <w:r w:rsidRPr="00DD790D">
        <w:rPr>
          <w:rFonts w:ascii="Times New Roman" w:hAnsi="Times New Roman" w:cs="Times New Roman"/>
          <w:sz w:val="24"/>
          <w:szCs w:val="24"/>
          <w:shd w:val="clear" w:color="auto" w:fill="FFFFFF"/>
        </w:rPr>
        <w:t>Wolicki, S. B., Nuzzo, J. B., Blazes, D. L., Pitts, D. L., Iskander, J. K., &amp;Tappero, J. W. (2016). Public health surveillance: at the core of the Global Health Security Agenda. </w:t>
      </w:r>
      <w:r w:rsidRPr="00DD790D">
        <w:rPr>
          <w:rFonts w:ascii="Times New Roman" w:hAnsi="Times New Roman" w:cs="Times New Roman"/>
          <w:i/>
          <w:iCs/>
          <w:sz w:val="24"/>
          <w:szCs w:val="24"/>
          <w:shd w:val="clear" w:color="auto" w:fill="FFFFFF"/>
        </w:rPr>
        <w:t>Health security</w:t>
      </w:r>
      <w:r w:rsidRPr="00DD790D">
        <w:rPr>
          <w:rFonts w:ascii="Times New Roman" w:hAnsi="Times New Roman" w:cs="Times New Roman"/>
          <w:sz w:val="24"/>
          <w:szCs w:val="24"/>
          <w:shd w:val="clear" w:color="auto" w:fill="FFFFFF"/>
        </w:rPr>
        <w:t>, </w:t>
      </w:r>
      <w:r w:rsidRPr="00DD790D">
        <w:rPr>
          <w:rFonts w:ascii="Times New Roman" w:hAnsi="Times New Roman" w:cs="Times New Roman"/>
          <w:i/>
          <w:iCs/>
          <w:sz w:val="24"/>
          <w:szCs w:val="24"/>
          <w:shd w:val="clear" w:color="auto" w:fill="FFFFFF"/>
        </w:rPr>
        <w:t>14</w:t>
      </w:r>
      <w:r w:rsidRPr="00DD790D">
        <w:rPr>
          <w:rFonts w:ascii="Times New Roman" w:hAnsi="Times New Roman" w:cs="Times New Roman"/>
          <w:sz w:val="24"/>
          <w:szCs w:val="24"/>
          <w:shd w:val="clear" w:color="auto" w:fill="FFFFFF"/>
        </w:rPr>
        <w:t>(3), 185-188.</w:t>
      </w:r>
      <w:bookmarkStart w:id="0" w:name="_GoBack"/>
      <w:bookmarkEnd w:id="0"/>
    </w:p>
    <w:sectPr w:rsidR="00DD790D" w:rsidRPr="00DD790D" w:rsidSect="00DA1997">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2ED6" w:rsidRDefault="00DF2ED6" w:rsidP="00DA1997">
      <w:pPr>
        <w:spacing w:after="0" w:line="240" w:lineRule="auto"/>
      </w:pPr>
      <w:r>
        <w:separator/>
      </w:r>
    </w:p>
  </w:endnote>
  <w:endnote w:type="continuationSeparator" w:id="1">
    <w:p w:rsidR="00DF2ED6" w:rsidRDefault="00DF2ED6" w:rsidP="00DA19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2ED6" w:rsidRDefault="00DF2ED6" w:rsidP="00DA1997">
      <w:pPr>
        <w:spacing w:after="0" w:line="240" w:lineRule="auto"/>
      </w:pPr>
      <w:r>
        <w:separator/>
      </w:r>
    </w:p>
  </w:footnote>
  <w:footnote w:type="continuationSeparator" w:id="1">
    <w:p w:rsidR="00DF2ED6" w:rsidRDefault="00DF2ED6" w:rsidP="00DA19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76283562"/>
      <w:docPartObj>
        <w:docPartGallery w:val="Page Numbers (Top of Page)"/>
        <w:docPartUnique/>
      </w:docPartObj>
    </w:sdtPr>
    <w:sdtEndPr>
      <w:rPr>
        <w:noProof/>
      </w:rPr>
    </w:sdtEndPr>
    <w:sdtContent>
      <w:p w:rsidR="00DA1997" w:rsidRPr="00DA1997" w:rsidRDefault="00DA1997" w:rsidP="00DA1997">
        <w:pPr>
          <w:pStyle w:val="Header"/>
          <w:spacing w:line="480" w:lineRule="auto"/>
          <w:rPr>
            <w:rFonts w:ascii="Times New Roman" w:hAnsi="Times New Roman" w:cs="Times New Roman"/>
            <w:sz w:val="24"/>
            <w:szCs w:val="24"/>
          </w:rPr>
        </w:pPr>
        <w:r w:rsidRPr="00DA1997">
          <w:rPr>
            <w:rFonts w:ascii="Times New Roman" w:hAnsi="Times New Roman" w:cs="Times New Roman"/>
            <w:sz w:val="24"/>
            <w:szCs w:val="24"/>
          </w:rPr>
          <w:t>THE GLOBAL HEALTH SECURITY AGENDA</w:t>
        </w:r>
        <w:r w:rsidR="005F5031">
          <w:rPr>
            <w:rFonts w:ascii="Times New Roman" w:hAnsi="Times New Roman" w:cs="Times New Roman"/>
            <w:sz w:val="24"/>
            <w:szCs w:val="24"/>
          </w:rPr>
          <w:t xml:space="preserve">                                                                  </w:t>
        </w:r>
        <w:r w:rsidR="00A4706B" w:rsidRPr="00DA1997">
          <w:rPr>
            <w:rFonts w:ascii="Times New Roman" w:hAnsi="Times New Roman" w:cs="Times New Roman"/>
            <w:sz w:val="24"/>
            <w:szCs w:val="24"/>
          </w:rPr>
          <w:fldChar w:fldCharType="begin"/>
        </w:r>
        <w:r w:rsidRPr="00DA1997">
          <w:rPr>
            <w:rFonts w:ascii="Times New Roman" w:hAnsi="Times New Roman" w:cs="Times New Roman"/>
            <w:sz w:val="24"/>
            <w:szCs w:val="24"/>
          </w:rPr>
          <w:instrText xml:space="preserve"> PAGE   \* MERGEFORMAT </w:instrText>
        </w:r>
        <w:r w:rsidR="00A4706B" w:rsidRPr="00DA1997">
          <w:rPr>
            <w:rFonts w:ascii="Times New Roman" w:hAnsi="Times New Roman" w:cs="Times New Roman"/>
            <w:sz w:val="24"/>
            <w:szCs w:val="24"/>
          </w:rPr>
          <w:fldChar w:fldCharType="separate"/>
        </w:r>
        <w:r w:rsidR="005F5031">
          <w:rPr>
            <w:rFonts w:ascii="Times New Roman" w:hAnsi="Times New Roman" w:cs="Times New Roman"/>
            <w:noProof/>
            <w:sz w:val="24"/>
            <w:szCs w:val="24"/>
          </w:rPr>
          <w:t>2</w:t>
        </w:r>
        <w:r w:rsidR="00A4706B" w:rsidRPr="00DA1997">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997" w:rsidRPr="00DA1997" w:rsidRDefault="00DA1997" w:rsidP="00DA1997">
    <w:pPr>
      <w:pStyle w:val="Header"/>
      <w:spacing w:line="480" w:lineRule="auto"/>
      <w:rPr>
        <w:rFonts w:ascii="Times New Roman" w:hAnsi="Times New Roman" w:cs="Times New Roman"/>
        <w:sz w:val="24"/>
        <w:szCs w:val="24"/>
      </w:rPr>
    </w:pPr>
    <w:r w:rsidRPr="00DA1997">
      <w:rPr>
        <w:rFonts w:ascii="Times New Roman" w:hAnsi="Times New Roman" w:cs="Times New Roman"/>
        <w:sz w:val="24"/>
        <w:szCs w:val="24"/>
      </w:rPr>
      <w:t>Running head: THE GLOBAL HEALTH SECURITY AGENDA</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E5C1C"/>
    <w:rsid w:val="00054EAA"/>
    <w:rsid w:val="001A093E"/>
    <w:rsid w:val="00335D27"/>
    <w:rsid w:val="003C0FB2"/>
    <w:rsid w:val="003F275E"/>
    <w:rsid w:val="003F70A6"/>
    <w:rsid w:val="004C38BE"/>
    <w:rsid w:val="004E5C1C"/>
    <w:rsid w:val="005F5031"/>
    <w:rsid w:val="00623058"/>
    <w:rsid w:val="00713E63"/>
    <w:rsid w:val="007B1890"/>
    <w:rsid w:val="007C675B"/>
    <w:rsid w:val="00822807"/>
    <w:rsid w:val="00A11CA8"/>
    <w:rsid w:val="00A451B6"/>
    <w:rsid w:val="00A4706B"/>
    <w:rsid w:val="00AD4CEB"/>
    <w:rsid w:val="00CE3A55"/>
    <w:rsid w:val="00D71CE6"/>
    <w:rsid w:val="00D94A99"/>
    <w:rsid w:val="00DA1997"/>
    <w:rsid w:val="00DB72A0"/>
    <w:rsid w:val="00DD790D"/>
    <w:rsid w:val="00DF2ED6"/>
    <w:rsid w:val="00E13692"/>
    <w:rsid w:val="00E16FE1"/>
    <w:rsid w:val="00E344B3"/>
    <w:rsid w:val="00F525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0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9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1997"/>
  </w:style>
  <w:style w:type="paragraph" w:styleId="Footer">
    <w:name w:val="footer"/>
    <w:basedOn w:val="Normal"/>
    <w:link w:val="FooterChar"/>
    <w:uiPriority w:val="99"/>
    <w:unhideWhenUsed/>
    <w:rsid w:val="00DA19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199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2019-08-08T18:05:00Z</dcterms:created>
  <dcterms:modified xsi:type="dcterms:W3CDTF">2019-08-08T18:05:00Z</dcterms:modified>
</cp:coreProperties>
</file>